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15C6" w14:textId="77777777" w:rsidR="000659FF" w:rsidRPr="0083144C" w:rsidRDefault="000659FF" w:rsidP="00311957">
      <w:pPr>
        <w:spacing w:after="360"/>
        <w:jc w:val="center"/>
        <w:rPr>
          <w:rFonts w:ascii="Barlow" w:hAnsi="Barlow"/>
          <w:b/>
          <w:color w:val="002060"/>
          <w:sz w:val="40"/>
          <w:szCs w:val="40"/>
          <w:lang w:val="en-GB"/>
        </w:rPr>
      </w:pPr>
      <w:r w:rsidRPr="0083144C">
        <w:rPr>
          <w:rFonts w:ascii="Barlow" w:hAnsi="Barlow"/>
          <w:b/>
          <w:color w:val="002060"/>
          <w:sz w:val="40"/>
          <w:szCs w:val="40"/>
          <w:lang w:val="en-GB"/>
        </w:rPr>
        <w:t>Erasmus+ Programme</w:t>
      </w:r>
    </w:p>
    <w:p w14:paraId="60923C0C" w14:textId="77777777" w:rsidR="000659FF" w:rsidRPr="0083144C" w:rsidRDefault="000659FF" w:rsidP="000659FF">
      <w:pPr>
        <w:jc w:val="center"/>
        <w:rPr>
          <w:rFonts w:ascii="Barlow" w:hAnsi="Barlow"/>
          <w:b/>
          <w:color w:val="002060"/>
          <w:sz w:val="32"/>
          <w:szCs w:val="32"/>
          <w:lang w:val="en-GB"/>
        </w:rPr>
      </w:pPr>
      <w:r w:rsidRPr="0083144C">
        <w:rPr>
          <w:rFonts w:ascii="Barlow" w:hAnsi="Barlow"/>
          <w:b/>
          <w:color w:val="002060"/>
          <w:sz w:val="32"/>
          <w:szCs w:val="32"/>
          <w:lang w:val="en-GB"/>
        </w:rPr>
        <w:t>Bilateral Inter-Institutional Agreement</w:t>
      </w:r>
    </w:p>
    <w:p w14:paraId="65168082" w14:textId="77777777" w:rsidR="000659FF" w:rsidRPr="0083144C" w:rsidRDefault="000659FF" w:rsidP="000659FF">
      <w:pPr>
        <w:jc w:val="center"/>
        <w:rPr>
          <w:rFonts w:ascii="Barlow" w:hAnsi="Barlow"/>
          <w:b/>
          <w:color w:val="002060"/>
          <w:sz w:val="32"/>
          <w:szCs w:val="32"/>
          <w:lang w:val="en-GB"/>
        </w:rPr>
      </w:pPr>
      <w:r w:rsidRPr="0083144C">
        <w:rPr>
          <w:rFonts w:ascii="Barlow" w:hAnsi="Barlow"/>
          <w:b/>
          <w:color w:val="002060"/>
          <w:sz w:val="32"/>
          <w:szCs w:val="32"/>
          <w:lang w:val="en-GB"/>
        </w:rPr>
        <w:t>CONVENZIONI ATTIVE</w:t>
      </w:r>
    </w:p>
    <w:p w14:paraId="2B4CE780" w14:textId="022619E0" w:rsidR="000659FF" w:rsidRPr="0083144C" w:rsidRDefault="007267C1" w:rsidP="000659FF">
      <w:pPr>
        <w:jc w:val="center"/>
        <w:rPr>
          <w:rFonts w:ascii="Barlow" w:hAnsi="Barlow"/>
          <w:i/>
          <w:color w:val="002060"/>
          <w:sz w:val="18"/>
          <w:szCs w:val="18"/>
          <w:lang w:val="en-GB"/>
        </w:rPr>
      </w:pPr>
      <w:r>
        <w:rPr>
          <w:rFonts w:ascii="Barlow" w:hAnsi="Barlow"/>
          <w:i/>
          <w:color w:val="002060"/>
          <w:sz w:val="18"/>
          <w:szCs w:val="18"/>
          <w:lang w:val="en-GB"/>
        </w:rPr>
        <w:t xml:space="preserve">(Ultimo aggiornamento </w:t>
      </w:r>
      <w:r w:rsidR="00BE7FE7">
        <w:rPr>
          <w:rFonts w:ascii="Barlow" w:hAnsi="Barlow"/>
          <w:i/>
          <w:color w:val="002060"/>
          <w:sz w:val="18"/>
          <w:szCs w:val="18"/>
          <w:lang w:val="en-GB"/>
        </w:rPr>
        <w:t>31</w:t>
      </w:r>
      <w:r>
        <w:rPr>
          <w:rFonts w:ascii="Barlow" w:hAnsi="Barlow"/>
          <w:i/>
          <w:color w:val="002060"/>
          <w:sz w:val="18"/>
          <w:szCs w:val="18"/>
          <w:lang w:val="en-GB"/>
        </w:rPr>
        <w:t>.0</w:t>
      </w:r>
      <w:r w:rsidR="00BE7FE7">
        <w:rPr>
          <w:rFonts w:ascii="Barlow" w:hAnsi="Barlow"/>
          <w:i/>
          <w:color w:val="002060"/>
          <w:sz w:val="18"/>
          <w:szCs w:val="18"/>
          <w:lang w:val="en-GB"/>
        </w:rPr>
        <w:t>7</w:t>
      </w:r>
      <w:r>
        <w:rPr>
          <w:rFonts w:ascii="Barlow" w:hAnsi="Barlow"/>
          <w:i/>
          <w:color w:val="002060"/>
          <w:sz w:val="18"/>
          <w:szCs w:val="18"/>
          <w:lang w:val="en-GB"/>
        </w:rPr>
        <w:t>.2024</w:t>
      </w:r>
      <w:r w:rsidR="000659FF" w:rsidRPr="0083144C">
        <w:rPr>
          <w:rFonts w:ascii="Barlow" w:hAnsi="Barlow"/>
          <w:i/>
          <w:color w:val="002060"/>
          <w:sz w:val="18"/>
          <w:szCs w:val="18"/>
          <w:lang w:val="en-GB"/>
        </w:rPr>
        <w:t>)</w:t>
      </w:r>
    </w:p>
    <w:p w14:paraId="4059DF09" w14:textId="77777777" w:rsidR="000659FF" w:rsidRPr="0083144C" w:rsidRDefault="000659FF" w:rsidP="000659FF">
      <w:pPr>
        <w:jc w:val="center"/>
        <w:rPr>
          <w:rFonts w:ascii="Barlow" w:hAnsi="Barlow"/>
          <w:i/>
          <w:color w:val="002060"/>
          <w:sz w:val="18"/>
          <w:szCs w:val="18"/>
          <w:lang w:val="en-GB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059"/>
        <w:gridCol w:w="1897"/>
        <w:gridCol w:w="1404"/>
        <w:gridCol w:w="1197"/>
        <w:gridCol w:w="4627"/>
      </w:tblGrid>
      <w:tr w:rsidR="000659FF" w:rsidRPr="0083144C" w14:paraId="0850EE63" w14:textId="77777777" w:rsidTr="000659FF">
        <w:tc>
          <w:tcPr>
            <w:tcW w:w="1104" w:type="dxa"/>
            <w:shd w:val="clear" w:color="auto" w:fill="2F5496" w:themeFill="accent5" w:themeFillShade="BF"/>
          </w:tcPr>
          <w:p w14:paraId="52CE2553" w14:textId="77777777" w:rsidR="000659FF" w:rsidRPr="0083144C" w:rsidRDefault="000659FF" w:rsidP="000659FF">
            <w:pPr>
              <w:spacing w:after="120"/>
              <w:rPr>
                <w:rFonts w:ascii="Barlow" w:hAnsi="Barlow"/>
                <w:b/>
                <w:bCs/>
                <w:color w:val="FFFFFF"/>
                <w:sz w:val="20"/>
                <w:lang w:val="en-GB"/>
              </w:rPr>
            </w:pPr>
            <w:r w:rsidRPr="0083144C">
              <w:rPr>
                <w:rFonts w:ascii="Barlow" w:hAnsi="Barlow"/>
                <w:b/>
                <w:bCs/>
                <w:color w:val="FFFFFF"/>
                <w:sz w:val="20"/>
                <w:lang w:val="en-GB"/>
              </w:rPr>
              <w:t>Country</w:t>
            </w:r>
          </w:p>
        </w:tc>
        <w:tc>
          <w:tcPr>
            <w:tcW w:w="2390" w:type="dxa"/>
            <w:shd w:val="clear" w:color="auto" w:fill="2F5496" w:themeFill="accent5" w:themeFillShade="BF"/>
          </w:tcPr>
          <w:p w14:paraId="497ABED0" w14:textId="77777777" w:rsidR="000659FF" w:rsidRPr="0083144C" w:rsidRDefault="000659FF" w:rsidP="000659FF">
            <w:pPr>
              <w:spacing w:after="120"/>
              <w:rPr>
                <w:rFonts w:ascii="Barlow" w:hAnsi="Barlow"/>
                <w:b/>
                <w:bCs/>
                <w:color w:val="FFFFFF"/>
                <w:sz w:val="20"/>
                <w:lang w:val="en-GB"/>
              </w:rPr>
            </w:pPr>
            <w:r w:rsidRPr="0083144C">
              <w:rPr>
                <w:rFonts w:ascii="Barlow" w:hAnsi="Barlow"/>
                <w:b/>
                <w:bCs/>
                <w:color w:val="FFFFFF"/>
                <w:sz w:val="20"/>
                <w:lang w:val="en-GB"/>
              </w:rPr>
              <w:t>Name of the institution</w:t>
            </w:r>
          </w:p>
          <w:p w14:paraId="04F70D5B" w14:textId="77777777" w:rsidR="000659FF" w:rsidRPr="0083144C" w:rsidRDefault="000659FF" w:rsidP="000659FF">
            <w:pPr>
              <w:rPr>
                <w:rFonts w:ascii="Barlow" w:hAnsi="Barlow" w:cs="Tahoma"/>
                <w:color w:val="FFFFFF" w:themeColor="background1"/>
                <w:sz w:val="18"/>
                <w:szCs w:val="18"/>
                <w:lang w:val="en-GB"/>
              </w:rPr>
            </w:pPr>
            <w:r w:rsidRPr="0083144C">
              <w:rPr>
                <w:rFonts w:ascii="Barlow" w:hAnsi="Barlow"/>
                <w:b/>
                <w:bCs/>
                <w:color w:val="FFFFFF"/>
                <w:sz w:val="16"/>
                <w:szCs w:val="16"/>
                <w:lang w:val="en-GB"/>
              </w:rPr>
              <w:t>(and department, where relevant)</w:t>
            </w:r>
          </w:p>
        </w:tc>
        <w:tc>
          <w:tcPr>
            <w:tcW w:w="1637" w:type="dxa"/>
            <w:shd w:val="clear" w:color="auto" w:fill="2F5496" w:themeFill="accent5" w:themeFillShade="BF"/>
          </w:tcPr>
          <w:p w14:paraId="14C7FCBB" w14:textId="77777777" w:rsidR="000659FF" w:rsidRPr="0083144C" w:rsidRDefault="000659FF" w:rsidP="000659FF">
            <w:pPr>
              <w:rPr>
                <w:rFonts w:ascii="Barlow" w:hAnsi="Barlow" w:cs="Tahoma"/>
                <w:color w:val="FFFFFF" w:themeColor="background1"/>
                <w:sz w:val="18"/>
                <w:szCs w:val="18"/>
                <w:lang w:val="en-GB"/>
              </w:rPr>
            </w:pPr>
            <w:r w:rsidRPr="0083144C">
              <w:rPr>
                <w:rFonts w:ascii="Barlow" w:hAnsi="Barlow"/>
                <w:b/>
                <w:bCs/>
                <w:color w:val="FFFFFF"/>
                <w:sz w:val="20"/>
                <w:lang w:val="en-GB"/>
              </w:rPr>
              <w:t>Erasmus code</w:t>
            </w:r>
          </w:p>
        </w:tc>
        <w:tc>
          <w:tcPr>
            <w:tcW w:w="1547" w:type="dxa"/>
            <w:shd w:val="clear" w:color="auto" w:fill="2F5496" w:themeFill="accent5" w:themeFillShade="BF"/>
          </w:tcPr>
          <w:p w14:paraId="57374CE7" w14:textId="77777777" w:rsidR="000659FF" w:rsidRPr="0083144C" w:rsidRDefault="000659FF" w:rsidP="000659FF">
            <w:pPr>
              <w:rPr>
                <w:rFonts w:ascii="Barlow" w:hAnsi="Barlow" w:cs="Tahoma"/>
                <w:color w:val="FFFFFF" w:themeColor="background1"/>
                <w:sz w:val="18"/>
                <w:szCs w:val="18"/>
                <w:lang w:val="en-GB"/>
              </w:rPr>
            </w:pPr>
            <w:r w:rsidRPr="0083144C">
              <w:rPr>
                <w:rFonts w:ascii="Barlow" w:hAnsi="Barlow"/>
                <w:b/>
                <w:bCs/>
                <w:i/>
                <w:color w:val="FFFFFF"/>
                <w:sz w:val="18"/>
                <w:lang w:val="en-GB"/>
              </w:rPr>
              <w:t>Field of education</w:t>
            </w:r>
          </w:p>
        </w:tc>
        <w:tc>
          <w:tcPr>
            <w:tcW w:w="3240" w:type="dxa"/>
            <w:shd w:val="clear" w:color="auto" w:fill="2F5496" w:themeFill="accent5" w:themeFillShade="BF"/>
          </w:tcPr>
          <w:p w14:paraId="7F8E11E1" w14:textId="77777777" w:rsidR="000659FF" w:rsidRPr="0083144C" w:rsidRDefault="000659FF" w:rsidP="000659FF">
            <w:pPr>
              <w:ind w:right="170"/>
              <w:rPr>
                <w:rFonts w:ascii="Barlow" w:hAnsi="Barlow" w:cs="Tahoma"/>
                <w:color w:val="FFFFFF" w:themeColor="background1"/>
                <w:sz w:val="18"/>
                <w:szCs w:val="18"/>
                <w:lang w:val="en-GB"/>
              </w:rPr>
            </w:pPr>
            <w:r w:rsidRPr="0083144C">
              <w:rPr>
                <w:rFonts w:ascii="Barlow" w:hAnsi="Barlow"/>
                <w:b/>
                <w:bCs/>
                <w:i/>
                <w:color w:val="FFFFFF"/>
                <w:sz w:val="18"/>
                <w:lang w:val="en-GB"/>
              </w:rPr>
              <w:t>WEBSITE</w:t>
            </w:r>
          </w:p>
        </w:tc>
      </w:tr>
      <w:tr w:rsidR="000659FF" w:rsidRPr="0083144C" w14:paraId="29C67A25" w14:textId="77777777" w:rsidTr="000659FF">
        <w:tc>
          <w:tcPr>
            <w:tcW w:w="1104" w:type="dxa"/>
          </w:tcPr>
          <w:p w14:paraId="23D5F301" w14:textId="77777777" w:rsidR="000659FF" w:rsidRPr="0083144C" w:rsidRDefault="000659FF" w:rsidP="000659FF">
            <w:pPr>
              <w:rPr>
                <w:rFonts w:ascii="Barlow" w:hAnsi="Barlow"/>
                <w:sz w:val="18"/>
                <w:szCs w:val="18"/>
                <w:lang w:val="pt-PT"/>
              </w:rPr>
            </w:pPr>
            <w:r w:rsidRPr="0083144C">
              <w:rPr>
                <w:rFonts w:ascii="Barlow" w:hAnsi="Barlow"/>
                <w:sz w:val="18"/>
                <w:szCs w:val="18"/>
                <w:lang w:val="pt-PT"/>
              </w:rPr>
              <w:t>ROMANIA</w:t>
            </w:r>
          </w:p>
        </w:tc>
        <w:tc>
          <w:tcPr>
            <w:tcW w:w="2390" w:type="dxa"/>
          </w:tcPr>
          <w:p w14:paraId="61D83930" w14:textId="77777777" w:rsidR="000659FF" w:rsidRPr="0083144C" w:rsidRDefault="000659FF" w:rsidP="000659FF">
            <w:pPr>
              <w:rPr>
                <w:rFonts w:ascii="Barlow" w:hAnsi="Barlow"/>
                <w:sz w:val="18"/>
                <w:szCs w:val="18"/>
                <w:lang w:val="pt-PT"/>
              </w:rPr>
            </w:pPr>
            <w:r w:rsidRPr="0083144C">
              <w:rPr>
                <w:rFonts w:ascii="Barlow" w:hAnsi="Barlow"/>
                <w:sz w:val="18"/>
                <w:szCs w:val="18"/>
                <w:lang w:val="pt-PT"/>
              </w:rPr>
              <w:t>Universitatea Națională de Artă Teatrală și Cinematografică ”I.L.Caragiale”</w:t>
            </w:r>
          </w:p>
          <w:p w14:paraId="3F16DFBF" w14:textId="77777777" w:rsidR="000659FF" w:rsidRPr="0083144C" w:rsidRDefault="000659FF" w:rsidP="000659FF">
            <w:pPr>
              <w:rPr>
                <w:rFonts w:ascii="Barlow" w:hAnsi="Barlow"/>
                <w:b/>
                <w:sz w:val="18"/>
                <w:szCs w:val="18"/>
                <w:lang w:val="pt-PT"/>
              </w:rPr>
            </w:pPr>
          </w:p>
          <w:p w14:paraId="6B927F25" w14:textId="77777777" w:rsidR="000659FF" w:rsidRPr="0083144C" w:rsidRDefault="000659FF" w:rsidP="000659FF">
            <w:pPr>
              <w:rPr>
                <w:rFonts w:ascii="Barlow" w:hAnsi="Barlow" w:cs="Tahoma"/>
                <w:sz w:val="18"/>
                <w:szCs w:val="18"/>
                <w:lang w:val="en-GB"/>
              </w:rPr>
            </w:pPr>
            <w:r w:rsidRPr="0083144C">
              <w:rPr>
                <w:rFonts w:ascii="Barlow" w:hAnsi="Barlow"/>
                <w:b/>
                <w:sz w:val="18"/>
                <w:szCs w:val="18"/>
                <w:lang w:val="pt-PT"/>
              </w:rPr>
              <w:t>National University of Theatre and Film ”I.L.Caragiale”</w:t>
            </w:r>
          </w:p>
        </w:tc>
        <w:tc>
          <w:tcPr>
            <w:tcW w:w="1637" w:type="dxa"/>
          </w:tcPr>
          <w:p w14:paraId="6E24A9B2" w14:textId="77777777" w:rsidR="000659FF" w:rsidRPr="0083144C" w:rsidRDefault="000659FF" w:rsidP="000659FF">
            <w:pPr>
              <w:rPr>
                <w:rFonts w:ascii="Barlow" w:hAnsi="Barlow" w:cs="Tahoma"/>
                <w:sz w:val="18"/>
                <w:szCs w:val="18"/>
                <w:lang w:val="en-GB"/>
              </w:rPr>
            </w:pPr>
            <w:r w:rsidRPr="0083144C">
              <w:rPr>
                <w:rFonts w:ascii="Barlow" w:hAnsi="Barlow" w:cs="Tahoma"/>
                <w:sz w:val="18"/>
                <w:szCs w:val="18"/>
                <w:lang w:val="de-DE"/>
              </w:rPr>
              <w:t>ROBUCURES33</w:t>
            </w:r>
          </w:p>
        </w:tc>
        <w:tc>
          <w:tcPr>
            <w:tcW w:w="1547" w:type="dxa"/>
          </w:tcPr>
          <w:p w14:paraId="0F8F0A3A" w14:textId="77777777" w:rsidR="000659FF" w:rsidRPr="0083144C" w:rsidRDefault="000659FF" w:rsidP="000659FF">
            <w:pPr>
              <w:rPr>
                <w:rFonts w:ascii="Barlow" w:hAnsi="Barlow"/>
              </w:rPr>
            </w:pPr>
            <w:r w:rsidRPr="0083144C">
              <w:rPr>
                <w:rFonts w:ascii="Barlow" w:hAnsi="Barlow"/>
                <w:sz w:val="20"/>
                <w:lang w:val="en-GB"/>
              </w:rPr>
              <w:t>Theatre and Film</w:t>
            </w:r>
          </w:p>
          <w:p w14:paraId="7D881095" w14:textId="77777777" w:rsidR="000659FF" w:rsidRPr="0083144C" w:rsidRDefault="000659FF" w:rsidP="000659FF">
            <w:pPr>
              <w:rPr>
                <w:rFonts w:ascii="Barlow" w:hAnsi="Barlow" w:cs="Tahoma"/>
                <w:sz w:val="18"/>
                <w:szCs w:val="18"/>
                <w:lang w:val="en-GB"/>
              </w:rPr>
            </w:pPr>
          </w:p>
        </w:tc>
        <w:tc>
          <w:tcPr>
            <w:tcW w:w="3240" w:type="dxa"/>
          </w:tcPr>
          <w:p w14:paraId="67F12933" w14:textId="77777777" w:rsidR="000659FF" w:rsidRPr="0083144C" w:rsidRDefault="000659FF" w:rsidP="000659FF">
            <w:pPr>
              <w:ind w:right="170"/>
              <w:rPr>
                <w:rFonts w:ascii="Barlow" w:hAnsi="Barlow"/>
                <w:sz w:val="20"/>
                <w:lang w:val="en-GB"/>
              </w:rPr>
            </w:pPr>
            <w:r w:rsidRPr="0083144C">
              <w:rPr>
                <w:rFonts w:ascii="Barlow" w:hAnsi="Barlow"/>
                <w:sz w:val="20"/>
                <w:lang w:val="en-GB"/>
              </w:rPr>
              <w:t>www.unatc.ro/erasmus</w:t>
            </w:r>
          </w:p>
        </w:tc>
      </w:tr>
      <w:tr w:rsidR="0036704D" w:rsidRPr="0083144C" w14:paraId="6DFDEB92" w14:textId="77777777" w:rsidTr="0036704D">
        <w:trPr>
          <w:trHeight w:val="1802"/>
        </w:trPr>
        <w:tc>
          <w:tcPr>
            <w:tcW w:w="1104" w:type="dxa"/>
          </w:tcPr>
          <w:p w14:paraId="36C1A632" w14:textId="058C5F97" w:rsidR="0036704D" w:rsidRPr="0083144C" w:rsidRDefault="0036704D" w:rsidP="000659FF">
            <w:pPr>
              <w:rPr>
                <w:rFonts w:ascii="Barlow" w:hAnsi="Barlow"/>
                <w:sz w:val="18"/>
                <w:szCs w:val="18"/>
                <w:lang w:val="pt-PT"/>
              </w:rPr>
            </w:pPr>
            <w:r>
              <w:rPr>
                <w:rFonts w:ascii="Barlow" w:hAnsi="Barlow"/>
                <w:sz w:val="18"/>
                <w:szCs w:val="18"/>
                <w:lang w:val="pt-PT"/>
              </w:rPr>
              <w:t>SPAGNA</w:t>
            </w:r>
          </w:p>
        </w:tc>
        <w:tc>
          <w:tcPr>
            <w:tcW w:w="2390" w:type="dxa"/>
          </w:tcPr>
          <w:p w14:paraId="3E11AAE0" w14:textId="7C838821" w:rsidR="0036704D" w:rsidRPr="0083144C" w:rsidRDefault="0036704D" w:rsidP="000659FF">
            <w:pPr>
              <w:rPr>
                <w:rFonts w:ascii="Barlow" w:hAnsi="Barlow"/>
                <w:sz w:val="18"/>
                <w:szCs w:val="18"/>
                <w:lang w:val="pt-PT"/>
              </w:rPr>
            </w:pPr>
            <w:r w:rsidRPr="0036704D">
              <w:rPr>
                <w:rFonts w:ascii="Barlow" w:hAnsi="Barlow"/>
                <w:sz w:val="18"/>
                <w:szCs w:val="18"/>
                <w:lang w:val="pt-PT"/>
              </w:rPr>
              <w:t>Conservatorio Profesional de Danza Antonio Ruiz Soler</w:t>
            </w:r>
          </w:p>
        </w:tc>
        <w:tc>
          <w:tcPr>
            <w:tcW w:w="1637" w:type="dxa"/>
          </w:tcPr>
          <w:p w14:paraId="46D51DA1" w14:textId="73E7B05A" w:rsidR="0036704D" w:rsidRPr="008C19A2" w:rsidRDefault="008C19A2" w:rsidP="000659FF">
            <w:pPr>
              <w:rPr>
                <w:rFonts w:ascii="Barlow" w:hAnsi="Barlow" w:cs="Tahoma"/>
                <w:sz w:val="18"/>
                <w:szCs w:val="18"/>
                <w:lang w:val="de-DE"/>
              </w:rPr>
            </w:pPr>
            <w:r w:rsidRPr="008C19A2">
              <w:rPr>
                <w:rFonts w:ascii="Barlow" w:hAnsi="Barlow" w:cs="Tahoma"/>
                <w:sz w:val="18"/>
                <w:szCs w:val="18"/>
                <w:lang w:val="de-DE"/>
              </w:rPr>
              <w:t>E10100142</w:t>
            </w:r>
          </w:p>
        </w:tc>
        <w:tc>
          <w:tcPr>
            <w:tcW w:w="1547" w:type="dxa"/>
          </w:tcPr>
          <w:p w14:paraId="78DE838D" w14:textId="74AE718F" w:rsidR="0036704D" w:rsidRPr="0083144C" w:rsidRDefault="008C19A2" w:rsidP="000659FF">
            <w:pPr>
              <w:rPr>
                <w:rFonts w:ascii="Barlow" w:hAnsi="Barlow"/>
                <w:sz w:val="20"/>
                <w:lang w:val="en-GB"/>
              </w:rPr>
            </w:pPr>
            <w:r>
              <w:rPr>
                <w:rFonts w:ascii="Barlow" w:hAnsi="Barlow"/>
                <w:sz w:val="20"/>
                <w:lang w:val="en-GB"/>
              </w:rPr>
              <w:t>Dance</w:t>
            </w:r>
          </w:p>
        </w:tc>
        <w:tc>
          <w:tcPr>
            <w:tcW w:w="3240" w:type="dxa"/>
          </w:tcPr>
          <w:p w14:paraId="0B699ECE" w14:textId="6D7DC137" w:rsidR="0036704D" w:rsidRPr="0036704D" w:rsidRDefault="0036704D" w:rsidP="000659FF">
            <w:pPr>
              <w:ind w:right="170"/>
              <w:rPr>
                <w:rFonts w:ascii="Barlow" w:hAnsi="Barlow"/>
                <w:sz w:val="20"/>
                <w:lang w:val="en-GB"/>
              </w:rPr>
            </w:pPr>
            <w:r w:rsidRPr="0036704D">
              <w:rPr>
                <w:rFonts w:ascii="Barlow" w:hAnsi="Barlow"/>
                <w:sz w:val="20"/>
                <w:lang w:val="en-GB"/>
              </w:rPr>
              <w:t>http://www.www.conservatoriodanzasevilla.com</w:t>
            </w:r>
          </w:p>
        </w:tc>
      </w:tr>
      <w:tr w:rsidR="002604AC" w:rsidRPr="0083144C" w14:paraId="00A6F891" w14:textId="77777777" w:rsidTr="0036704D">
        <w:trPr>
          <w:trHeight w:val="1802"/>
        </w:trPr>
        <w:tc>
          <w:tcPr>
            <w:tcW w:w="1104" w:type="dxa"/>
          </w:tcPr>
          <w:p w14:paraId="7079ADED" w14:textId="6D099A77" w:rsidR="002604AC" w:rsidRDefault="007267C1" w:rsidP="000659FF">
            <w:pPr>
              <w:rPr>
                <w:rFonts w:ascii="Barlow" w:hAnsi="Barlow"/>
                <w:sz w:val="18"/>
                <w:szCs w:val="18"/>
                <w:lang w:val="pt-PT"/>
              </w:rPr>
            </w:pPr>
            <w:r>
              <w:rPr>
                <w:rFonts w:ascii="Barlow" w:hAnsi="Barlow"/>
                <w:sz w:val="18"/>
                <w:szCs w:val="18"/>
                <w:lang w:val="pt-PT"/>
              </w:rPr>
              <w:t>GERMANIA</w:t>
            </w:r>
          </w:p>
        </w:tc>
        <w:tc>
          <w:tcPr>
            <w:tcW w:w="2390" w:type="dxa"/>
          </w:tcPr>
          <w:p w14:paraId="7EBC34E8" w14:textId="77777777" w:rsidR="007267C1" w:rsidRPr="007267C1" w:rsidRDefault="007267C1" w:rsidP="007267C1">
            <w:pPr>
              <w:rPr>
                <w:rFonts w:ascii="Barlow" w:hAnsi="Barlow"/>
                <w:sz w:val="18"/>
                <w:szCs w:val="18"/>
                <w:lang w:val="pt-PT"/>
              </w:rPr>
            </w:pPr>
            <w:r w:rsidRPr="007267C1">
              <w:rPr>
                <w:rFonts w:ascii="Barlow" w:hAnsi="Barlow"/>
                <w:sz w:val="18"/>
                <w:szCs w:val="18"/>
                <w:lang w:val="pt-PT"/>
              </w:rPr>
              <w:t>Bayerische Theaterakademie August Everding im Prinzregententheater</w:t>
            </w:r>
          </w:p>
          <w:p w14:paraId="07124AF2" w14:textId="77777777" w:rsidR="002604AC" w:rsidRPr="0036704D" w:rsidRDefault="002604AC" w:rsidP="000659FF">
            <w:pPr>
              <w:rPr>
                <w:rFonts w:ascii="Barlow" w:hAnsi="Barlow"/>
                <w:sz w:val="18"/>
                <w:szCs w:val="18"/>
                <w:lang w:val="pt-PT"/>
              </w:rPr>
            </w:pPr>
          </w:p>
        </w:tc>
        <w:tc>
          <w:tcPr>
            <w:tcW w:w="1637" w:type="dxa"/>
          </w:tcPr>
          <w:p w14:paraId="79D6DAD8" w14:textId="77777777" w:rsidR="007267C1" w:rsidRPr="007267C1" w:rsidRDefault="007267C1" w:rsidP="007267C1">
            <w:pPr>
              <w:rPr>
                <w:rFonts w:ascii="Barlow" w:hAnsi="Barlow" w:cs="Tahoma"/>
                <w:sz w:val="18"/>
                <w:szCs w:val="18"/>
                <w:lang w:val="de-DE"/>
              </w:rPr>
            </w:pPr>
            <w:r w:rsidRPr="007267C1">
              <w:rPr>
                <w:rFonts w:ascii="Barlow" w:hAnsi="Barlow" w:cs="Tahoma"/>
                <w:sz w:val="18"/>
                <w:szCs w:val="18"/>
                <w:lang w:val="de-DE"/>
              </w:rPr>
              <w:t>D MUNCHEN 16</w:t>
            </w:r>
          </w:p>
          <w:p w14:paraId="63D1E47A" w14:textId="77777777" w:rsidR="002604AC" w:rsidRPr="008C19A2" w:rsidRDefault="002604AC" w:rsidP="000659FF">
            <w:pPr>
              <w:rPr>
                <w:rFonts w:ascii="Barlow" w:hAnsi="Barlow" w:cs="Tahoma"/>
                <w:sz w:val="18"/>
                <w:szCs w:val="18"/>
                <w:lang w:val="de-DE"/>
              </w:rPr>
            </w:pPr>
          </w:p>
        </w:tc>
        <w:tc>
          <w:tcPr>
            <w:tcW w:w="1547" w:type="dxa"/>
          </w:tcPr>
          <w:p w14:paraId="06370FDD" w14:textId="2F3BE844" w:rsidR="002604AC" w:rsidRDefault="007267C1" w:rsidP="000659FF">
            <w:pPr>
              <w:rPr>
                <w:rFonts w:ascii="Barlow" w:hAnsi="Barlow"/>
                <w:sz w:val="20"/>
                <w:lang w:val="en-GB"/>
              </w:rPr>
            </w:pPr>
            <w:r w:rsidRPr="007267C1">
              <w:rPr>
                <w:rFonts w:ascii="Barlow" w:hAnsi="Barlow"/>
                <w:sz w:val="20"/>
                <w:lang w:val="en-GB"/>
              </w:rPr>
              <w:t>Music and Performing Arts</w:t>
            </w:r>
          </w:p>
        </w:tc>
        <w:tc>
          <w:tcPr>
            <w:tcW w:w="3240" w:type="dxa"/>
          </w:tcPr>
          <w:p w14:paraId="2B2AF260" w14:textId="77777777" w:rsidR="007267C1" w:rsidRPr="007267C1" w:rsidRDefault="00BE7FE7" w:rsidP="007267C1">
            <w:pPr>
              <w:ind w:right="170"/>
              <w:rPr>
                <w:rFonts w:ascii="Barlow" w:hAnsi="Barlow"/>
                <w:sz w:val="20"/>
                <w:lang w:val="en-GB"/>
              </w:rPr>
            </w:pPr>
            <w:hyperlink r:id="rId9" w:history="1">
              <w:r w:rsidR="007267C1" w:rsidRPr="007267C1">
                <w:rPr>
                  <w:rFonts w:ascii="Barlow" w:hAnsi="Barlow"/>
                  <w:sz w:val="20"/>
                  <w:lang w:val="en-GB"/>
                </w:rPr>
                <w:t>www.theaterakademie.de</w:t>
              </w:r>
            </w:hyperlink>
          </w:p>
          <w:p w14:paraId="09684836" w14:textId="77777777" w:rsidR="002604AC" w:rsidRPr="0036704D" w:rsidRDefault="002604AC" w:rsidP="000659FF">
            <w:pPr>
              <w:ind w:right="170"/>
              <w:rPr>
                <w:rFonts w:ascii="Barlow" w:hAnsi="Barlow"/>
                <w:sz w:val="20"/>
                <w:lang w:val="en-GB"/>
              </w:rPr>
            </w:pPr>
          </w:p>
        </w:tc>
      </w:tr>
      <w:tr w:rsidR="00BE7FE7" w:rsidRPr="0083144C" w14:paraId="47A07962" w14:textId="77777777" w:rsidTr="0036704D">
        <w:trPr>
          <w:trHeight w:val="1802"/>
        </w:trPr>
        <w:tc>
          <w:tcPr>
            <w:tcW w:w="1104" w:type="dxa"/>
          </w:tcPr>
          <w:p w14:paraId="3201443A" w14:textId="038079AC" w:rsidR="00BE7FE7" w:rsidRDefault="00BE7FE7" w:rsidP="000659FF">
            <w:pPr>
              <w:rPr>
                <w:rFonts w:ascii="Barlow" w:hAnsi="Barlow"/>
                <w:sz w:val="18"/>
                <w:szCs w:val="18"/>
                <w:lang w:val="pt-PT"/>
              </w:rPr>
            </w:pPr>
            <w:r>
              <w:rPr>
                <w:rFonts w:ascii="Barlow" w:hAnsi="Barlow"/>
                <w:sz w:val="18"/>
                <w:szCs w:val="18"/>
                <w:lang w:val="pt-PT"/>
              </w:rPr>
              <w:t>SPAGNA</w:t>
            </w:r>
          </w:p>
        </w:tc>
        <w:tc>
          <w:tcPr>
            <w:tcW w:w="2390" w:type="dxa"/>
          </w:tcPr>
          <w:p w14:paraId="75A32FC5" w14:textId="2D2011F1" w:rsidR="00BE7FE7" w:rsidRPr="007267C1" w:rsidRDefault="00BE7FE7" w:rsidP="007267C1">
            <w:pPr>
              <w:rPr>
                <w:rFonts w:ascii="Barlow" w:hAnsi="Barlow"/>
                <w:sz w:val="18"/>
                <w:szCs w:val="18"/>
                <w:lang w:val="pt-PT"/>
              </w:rPr>
            </w:pPr>
            <w:r>
              <w:rPr>
                <w:rFonts w:ascii="Barlow" w:hAnsi="Barlow"/>
                <w:sz w:val="18"/>
                <w:szCs w:val="18"/>
                <w:lang w:val="pt-PT"/>
              </w:rPr>
              <w:t>Escuela de Arte y Superior de Diseño Cádiz</w:t>
            </w:r>
          </w:p>
        </w:tc>
        <w:tc>
          <w:tcPr>
            <w:tcW w:w="1637" w:type="dxa"/>
          </w:tcPr>
          <w:p w14:paraId="106C9C72" w14:textId="55E040EA" w:rsidR="00BE7FE7" w:rsidRPr="007267C1" w:rsidRDefault="00BE7FE7" w:rsidP="007267C1">
            <w:pPr>
              <w:rPr>
                <w:rFonts w:ascii="Barlow" w:hAnsi="Barlow" w:cs="Tahoma"/>
                <w:sz w:val="18"/>
                <w:szCs w:val="18"/>
                <w:lang w:val="de-DE"/>
              </w:rPr>
            </w:pPr>
            <w:r w:rsidRPr="00BE7FE7">
              <w:rPr>
                <w:rFonts w:ascii="Barlow" w:hAnsi="Barlow" w:cs="Tahoma"/>
                <w:sz w:val="18"/>
                <w:szCs w:val="18"/>
                <w:lang w:val="de-DE"/>
              </w:rPr>
              <w:t>ECADIZ28</w:t>
            </w:r>
          </w:p>
        </w:tc>
        <w:tc>
          <w:tcPr>
            <w:tcW w:w="1547" w:type="dxa"/>
          </w:tcPr>
          <w:p w14:paraId="31BA68E7" w14:textId="7C0D7112" w:rsidR="00BE7FE7" w:rsidRPr="007267C1" w:rsidRDefault="00BE7FE7" w:rsidP="000659FF">
            <w:pPr>
              <w:rPr>
                <w:rFonts w:ascii="Barlow" w:hAnsi="Barlow"/>
                <w:sz w:val="20"/>
                <w:lang w:val="en-GB"/>
              </w:rPr>
            </w:pPr>
            <w:r>
              <w:rPr>
                <w:rFonts w:ascii="Barlow" w:hAnsi="Barlow"/>
                <w:sz w:val="20"/>
                <w:lang w:val="en-GB"/>
              </w:rPr>
              <w:t>Arts</w:t>
            </w:r>
          </w:p>
        </w:tc>
        <w:tc>
          <w:tcPr>
            <w:tcW w:w="3240" w:type="dxa"/>
          </w:tcPr>
          <w:p w14:paraId="57573531" w14:textId="305B5161" w:rsidR="00BE7FE7" w:rsidRDefault="00BE7FE7" w:rsidP="007267C1">
            <w:pPr>
              <w:ind w:right="170"/>
            </w:pPr>
            <w:r w:rsidRPr="00BE7FE7">
              <w:t>https://eacadiz.com/</w:t>
            </w:r>
          </w:p>
        </w:tc>
      </w:tr>
    </w:tbl>
    <w:p w14:paraId="3E48B781" w14:textId="77777777" w:rsidR="000659FF" w:rsidRPr="0083144C" w:rsidRDefault="000659FF">
      <w:pPr>
        <w:rPr>
          <w:rFonts w:ascii="Barlow" w:hAnsi="Barlow" w:cs="Tahoma"/>
          <w:sz w:val="18"/>
          <w:szCs w:val="18"/>
          <w:lang w:val="en-GB"/>
        </w:rPr>
      </w:pPr>
    </w:p>
    <w:p w14:paraId="06B4B672" w14:textId="77777777" w:rsidR="000659FF" w:rsidRPr="0083144C" w:rsidRDefault="000659FF">
      <w:pPr>
        <w:rPr>
          <w:rFonts w:ascii="Barlow" w:hAnsi="Barlow"/>
        </w:rPr>
      </w:pPr>
    </w:p>
    <w:sectPr w:rsidR="000659FF" w:rsidRPr="0083144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4E68" w14:textId="77777777" w:rsidR="000659FF" w:rsidRDefault="000659FF" w:rsidP="000659FF">
      <w:pPr>
        <w:spacing w:after="0" w:line="240" w:lineRule="auto"/>
      </w:pPr>
      <w:r>
        <w:separator/>
      </w:r>
    </w:p>
  </w:endnote>
  <w:endnote w:type="continuationSeparator" w:id="0">
    <w:p w14:paraId="145A2E1A" w14:textId="77777777" w:rsidR="000659FF" w:rsidRDefault="000659FF" w:rsidP="0006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39F5" w14:textId="77777777" w:rsidR="000659FF" w:rsidRDefault="000659FF" w:rsidP="000659FF">
      <w:pPr>
        <w:spacing w:after="0" w:line="240" w:lineRule="auto"/>
      </w:pPr>
      <w:r>
        <w:separator/>
      </w:r>
    </w:p>
  </w:footnote>
  <w:footnote w:type="continuationSeparator" w:id="0">
    <w:p w14:paraId="48066059" w14:textId="77777777" w:rsidR="000659FF" w:rsidRDefault="000659FF" w:rsidP="0006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FA99" w14:textId="77777777" w:rsidR="000659FF" w:rsidRDefault="000659FF" w:rsidP="001A3EC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CD5D785" wp14:editId="72B9F06B">
          <wp:extent cx="1383627" cy="807720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680" cy="82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94A9FA" w14:textId="77777777" w:rsidR="000659FF" w:rsidRDefault="000659F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FF"/>
    <w:rsid w:val="000659FF"/>
    <w:rsid w:val="001A3ECA"/>
    <w:rsid w:val="002604AC"/>
    <w:rsid w:val="0036704D"/>
    <w:rsid w:val="007267C1"/>
    <w:rsid w:val="0083144C"/>
    <w:rsid w:val="008C19A2"/>
    <w:rsid w:val="009237D2"/>
    <w:rsid w:val="00B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7224"/>
  <w15:chartTrackingRefBased/>
  <w15:docId w15:val="{F2247B83-067E-4306-B722-52B41CAC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659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FF"/>
  </w:style>
  <w:style w:type="paragraph" w:styleId="Pidipagina">
    <w:name w:val="footer"/>
    <w:basedOn w:val="Normale"/>
    <w:link w:val="PidipaginaCarattere"/>
    <w:uiPriority w:val="99"/>
    <w:unhideWhenUsed/>
    <w:rsid w:val="000659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9FF"/>
  </w:style>
  <w:style w:type="character" w:styleId="Enfasigrassetto">
    <w:name w:val="Strong"/>
    <w:basedOn w:val="Carpredefinitoparagrafo"/>
    <w:uiPriority w:val="22"/>
    <w:qFormat/>
    <w:rsid w:val="0036704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267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theaterakademi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913F5B73701A438C6E566F71301D07" ma:contentTypeVersion="16" ma:contentTypeDescription="Creare un nuovo documento." ma:contentTypeScope="" ma:versionID="42a010a769b7b11468e84508ae906d12">
  <xsd:schema xmlns:xsd="http://www.w3.org/2001/XMLSchema" xmlns:xs="http://www.w3.org/2001/XMLSchema" xmlns:p="http://schemas.microsoft.com/office/2006/metadata/properties" xmlns:ns3="ddf9e26e-2d1e-4ad5-8d80-5dc2308f3526" xmlns:ns4="dfd654fc-3785-4008-aa49-96dcf67fed56" targetNamespace="http://schemas.microsoft.com/office/2006/metadata/properties" ma:root="true" ma:fieldsID="0d907ecd3b5794e88675cd39a43bea85" ns3:_="" ns4:_="">
    <xsd:import namespace="ddf9e26e-2d1e-4ad5-8d80-5dc2308f3526"/>
    <xsd:import namespace="dfd654fc-3785-4008-aa49-96dcf67fe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9e26e-2d1e-4ad5-8d80-5dc2308f3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654fc-3785-4008-aa49-96dcf67fe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f9e26e-2d1e-4ad5-8d80-5dc2308f3526" xsi:nil="true"/>
  </documentManagement>
</p:properties>
</file>

<file path=customXml/itemProps1.xml><?xml version="1.0" encoding="utf-8"?>
<ds:datastoreItem xmlns:ds="http://schemas.openxmlformats.org/officeDocument/2006/customXml" ds:itemID="{B65BCD7A-3F69-4B75-9151-2D006562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19703-E036-41CF-BA25-E0EF37574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9e26e-2d1e-4ad5-8d80-5dc2308f3526"/>
    <ds:schemaRef ds:uri="dfd654fc-3785-4008-aa49-96dcf67fe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76D45-2A28-49CD-A6B4-E06FD3ECD4B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df9e26e-2d1e-4ad5-8d80-5dc2308f3526"/>
    <ds:schemaRef ds:uri="http://schemas.microsoft.com/office/2006/metadata/properties"/>
    <ds:schemaRef ds:uri="dfd654fc-3785-4008-aa49-96dcf67fed5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Bellodi</dc:creator>
  <cp:keywords/>
  <dc:description/>
  <cp:lastModifiedBy>Federica Rotondi</cp:lastModifiedBy>
  <cp:revision>4</cp:revision>
  <dcterms:created xsi:type="dcterms:W3CDTF">2024-02-02T08:33:00Z</dcterms:created>
  <dcterms:modified xsi:type="dcterms:W3CDTF">2024-07-30T21:23:00Z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0x01010067913F5B73701A438C6E566F71301D07</vt:lpwstr>
  </property>
</Properties>
</file>